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0C3952" w14:textId="77777777" w:rsidR="00D829C9" w:rsidRDefault="000C686E">
      <w:pPr>
        <w:ind w:left="-566" w:right="-276"/>
        <w:jc w:val="center"/>
        <w:rPr>
          <w:rFonts w:ascii="Tahoma" w:eastAsia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eastAsia="Tahoma" w:hAnsi="Tahoma" w:cs="Tahoma"/>
          <w:b/>
          <w:sz w:val="22"/>
          <w:szCs w:val="22"/>
        </w:rPr>
        <w:t>RICHIESTA DI CERTIFICAZIONE PER ATTIVITÀ SPORTIVA</w:t>
      </w:r>
    </w:p>
    <w:p w14:paraId="43FFE1C5" w14:textId="77777777" w:rsidR="00D829C9" w:rsidRDefault="000C686E">
      <w:pPr>
        <w:ind w:left="-566" w:right="-276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DI TIPO NON AGONISTICO</w:t>
      </w:r>
    </w:p>
    <w:p w14:paraId="4A851A62" w14:textId="77777777" w:rsidR="00D829C9" w:rsidRDefault="00D829C9">
      <w:pPr>
        <w:ind w:left="-566" w:right="-276"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367B777C" w14:textId="4ECAA808" w:rsidR="00D829C9" w:rsidRDefault="000C686E">
      <w:pPr>
        <w:ind w:left="-566" w:right="-276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L’Istituto Scolastic</w:t>
      </w:r>
      <w:r w:rsidR="006F3308">
        <w:rPr>
          <w:rFonts w:ascii="Tahoma" w:eastAsia="Tahoma" w:hAnsi="Tahoma" w:cs="Tahoma"/>
          <w:b/>
          <w:sz w:val="22"/>
          <w:szCs w:val="22"/>
        </w:rPr>
        <w:t>o G. Bartolena di Livorno</w:t>
      </w:r>
      <w:r>
        <w:rPr>
          <w:rFonts w:ascii="Tahoma" w:eastAsia="Tahoma" w:hAnsi="Tahoma" w:cs="Tahoma"/>
          <w:sz w:val="22"/>
          <w:szCs w:val="22"/>
        </w:rPr>
        <w:t xml:space="preserve"> </w:t>
      </w:r>
    </w:p>
    <w:p w14:paraId="39A3944F" w14:textId="77777777" w:rsidR="00D829C9" w:rsidRDefault="000C686E">
      <w:pPr>
        <w:ind w:left="-566" w:right="-276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CHIEDE</w:t>
      </w:r>
    </w:p>
    <w:p w14:paraId="537D6062" w14:textId="77777777" w:rsidR="00D829C9" w:rsidRDefault="000C686E">
      <w:pPr>
        <w:ind w:left="-566" w:right="-276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 w14:paraId="0BE76699" w14:textId="77777777" w:rsidR="00D829C9" w:rsidRDefault="000C686E">
      <w:pPr>
        <w:ind w:left="-566" w:right="-276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per il/la proprio/a allievo/a ……………………………………………………</w:t>
      </w:r>
      <w:proofErr w:type="gramStart"/>
      <w:r>
        <w:rPr>
          <w:rFonts w:ascii="Tahoma" w:eastAsia="Tahoma" w:hAnsi="Tahoma" w:cs="Tahoma"/>
          <w:sz w:val="22"/>
          <w:szCs w:val="22"/>
        </w:rPr>
        <w:t>…….</w:t>
      </w:r>
      <w:proofErr w:type="gramEnd"/>
      <w:r>
        <w:rPr>
          <w:rFonts w:ascii="Tahoma" w:eastAsia="Tahoma" w:hAnsi="Tahoma" w:cs="Tahoma"/>
          <w:sz w:val="22"/>
          <w:szCs w:val="22"/>
        </w:rPr>
        <w:t>.…………….</w:t>
      </w:r>
    </w:p>
    <w:p w14:paraId="4757AAA3" w14:textId="77777777" w:rsidR="00D829C9" w:rsidRDefault="000C686E">
      <w:pPr>
        <w:ind w:left="-566" w:right="-276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nato/a </w:t>
      </w:r>
      <w:proofErr w:type="spellStart"/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…………………………………………………………   il ……/……</w:t>
      </w:r>
      <w:proofErr w:type="gramStart"/>
      <w:r>
        <w:rPr>
          <w:rFonts w:ascii="Tahoma" w:eastAsia="Tahoma" w:hAnsi="Tahoma" w:cs="Tahoma"/>
          <w:sz w:val="22"/>
          <w:szCs w:val="22"/>
        </w:rPr>
        <w:t>/….</w:t>
      </w:r>
      <w:proofErr w:type="gramEnd"/>
      <w:r>
        <w:rPr>
          <w:rFonts w:ascii="Tahoma" w:eastAsia="Tahoma" w:hAnsi="Tahoma" w:cs="Tahoma"/>
          <w:sz w:val="22"/>
          <w:szCs w:val="22"/>
        </w:rPr>
        <w:t>……….…..….</w:t>
      </w:r>
    </w:p>
    <w:p w14:paraId="093A0BC1" w14:textId="77777777" w:rsidR="00D829C9" w:rsidRDefault="000C686E">
      <w:pPr>
        <w:ind w:left="-566" w:right="-276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residente a</w:t>
      </w:r>
      <w:proofErr w:type="gramStart"/>
      <w:r>
        <w:rPr>
          <w:rFonts w:ascii="Tahoma" w:eastAsia="Tahoma" w:hAnsi="Tahoma" w:cs="Tahoma"/>
          <w:sz w:val="22"/>
          <w:szCs w:val="22"/>
        </w:rPr>
        <w:t xml:space="preserve"> ….</w:t>
      </w:r>
      <w:proofErr w:type="gramEnd"/>
      <w:r>
        <w:rPr>
          <w:rFonts w:ascii="Tahoma" w:eastAsia="Tahoma" w:hAnsi="Tahoma" w:cs="Tahoma"/>
          <w:sz w:val="22"/>
          <w:szCs w:val="22"/>
        </w:rPr>
        <w:t>…….……….……….……….……….……….……….……….……….……..…….</w:t>
      </w:r>
    </w:p>
    <w:p w14:paraId="12E1AB1B" w14:textId="77777777" w:rsidR="00D829C9" w:rsidRDefault="000C686E">
      <w:pPr>
        <w:ind w:left="-566" w:right="-276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 w14:paraId="766DE2ED" w14:textId="2FC73E41" w:rsidR="00D829C9" w:rsidRDefault="000C686E">
      <w:pPr>
        <w:ind w:left="-566" w:right="-276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il rilascio del</w:t>
      </w:r>
      <w:r>
        <w:rPr>
          <w:rFonts w:ascii="Tahoma" w:eastAsia="Tahoma" w:hAnsi="Tahoma" w:cs="Tahoma"/>
          <w:b/>
          <w:sz w:val="22"/>
          <w:szCs w:val="22"/>
        </w:rPr>
        <w:t xml:space="preserve"> certificato di idoneità alla pratica di attività sportiva di tipo non agonistico:</w:t>
      </w:r>
    </w:p>
    <w:p w14:paraId="70A7A02C" w14:textId="77777777" w:rsidR="00D829C9" w:rsidRDefault="00D829C9">
      <w:pPr>
        <w:ind w:left="-566" w:right="-276"/>
        <w:jc w:val="both"/>
        <w:rPr>
          <w:rFonts w:ascii="Tahoma" w:eastAsia="Tahoma" w:hAnsi="Tahoma" w:cs="Tahoma"/>
          <w:b/>
          <w:sz w:val="22"/>
          <w:szCs w:val="22"/>
        </w:rPr>
      </w:pPr>
    </w:p>
    <w:p w14:paraId="69B89E69" w14:textId="66CD2995" w:rsidR="00D829C9" w:rsidRPr="006F3308" w:rsidRDefault="000C686E" w:rsidP="006F3308">
      <w:pPr>
        <w:pStyle w:val="Paragrafoelenco"/>
        <w:numPr>
          <w:ilvl w:val="0"/>
          <w:numId w:val="1"/>
        </w:numPr>
        <w:ind w:right="-276"/>
        <w:jc w:val="both"/>
        <w:rPr>
          <w:rFonts w:ascii="Tahoma" w:eastAsia="Tahoma" w:hAnsi="Tahoma" w:cs="Tahoma"/>
          <w:sz w:val="22"/>
          <w:szCs w:val="22"/>
        </w:rPr>
      </w:pPr>
      <w:r w:rsidRPr="006F3308">
        <w:rPr>
          <w:rFonts w:ascii="Tahoma" w:eastAsia="Tahoma" w:hAnsi="Tahoma" w:cs="Tahoma"/>
          <w:sz w:val="22"/>
          <w:szCs w:val="22"/>
        </w:rPr>
        <w:t>per lo svolgimento di attività fisi</w:t>
      </w:r>
      <w:r w:rsidRPr="006F3308">
        <w:rPr>
          <w:rFonts w:ascii="Tahoma" w:eastAsia="Tahoma" w:hAnsi="Tahoma" w:cs="Tahoma"/>
          <w:sz w:val="22"/>
          <w:szCs w:val="22"/>
        </w:rPr>
        <w:t>co-sportive organizzate dagli organi scolastici nell’ambito delle attività parascolastiche*</w:t>
      </w:r>
    </w:p>
    <w:p w14:paraId="6AA207AC" w14:textId="77A6FBA8" w:rsidR="00D829C9" w:rsidRPr="006F3308" w:rsidRDefault="000C686E" w:rsidP="006F3308">
      <w:pPr>
        <w:pStyle w:val="Paragrafoelenco"/>
        <w:ind w:left="154" w:right="-276"/>
        <w:jc w:val="both"/>
        <w:rPr>
          <w:rFonts w:ascii="Tahoma" w:eastAsia="Tahoma" w:hAnsi="Tahoma" w:cs="Tahoma"/>
          <w:sz w:val="22"/>
          <w:szCs w:val="22"/>
        </w:rPr>
      </w:pPr>
      <w:r w:rsidRPr="006F3308">
        <w:rPr>
          <w:rFonts w:ascii="Tahoma" w:eastAsia="Tahoma" w:hAnsi="Tahoma" w:cs="Tahoma"/>
          <w:sz w:val="22"/>
          <w:szCs w:val="22"/>
        </w:rPr>
        <w:t>(specificare il tipo di attività che l’alunno svolgerà……………………………………).</w:t>
      </w:r>
    </w:p>
    <w:p w14:paraId="650D300B" w14:textId="1579980E" w:rsidR="00D829C9" w:rsidRPr="006F3308" w:rsidRDefault="000C686E" w:rsidP="006F3308">
      <w:pPr>
        <w:pStyle w:val="Paragrafoelenco"/>
        <w:numPr>
          <w:ilvl w:val="0"/>
          <w:numId w:val="1"/>
        </w:numPr>
        <w:ind w:right="-276"/>
        <w:jc w:val="both"/>
        <w:rPr>
          <w:rFonts w:ascii="Tahoma" w:eastAsia="Tahoma" w:hAnsi="Tahoma" w:cs="Tahoma"/>
          <w:sz w:val="22"/>
          <w:szCs w:val="22"/>
        </w:rPr>
      </w:pPr>
      <w:r w:rsidRPr="006F3308">
        <w:rPr>
          <w:rFonts w:ascii="Tahoma" w:eastAsia="Tahoma" w:hAnsi="Tahoma" w:cs="Tahoma"/>
          <w:sz w:val="22"/>
          <w:szCs w:val="22"/>
        </w:rPr>
        <w:t xml:space="preserve">per la partecipazione ai Giochi Sportivi Studenteschi nelle fasi precedenti a quella </w:t>
      </w:r>
      <w:r w:rsidRPr="006F3308">
        <w:rPr>
          <w:rFonts w:ascii="Tahoma" w:eastAsia="Tahoma" w:hAnsi="Tahoma" w:cs="Tahoma"/>
          <w:sz w:val="22"/>
          <w:szCs w:val="22"/>
        </w:rPr>
        <w:t>nazionale</w:t>
      </w:r>
    </w:p>
    <w:p w14:paraId="45F8F8AD" w14:textId="5C116047" w:rsidR="00D829C9" w:rsidRDefault="000C686E" w:rsidP="006F3308">
      <w:pPr>
        <w:pStyle w:val="Paragrafoelenco"/>
        <w:ind w:left="154" w:right="-276"/>
        <w:jc w:val="both"/>
        <w:rPr>
          <w:rFonts w:ascii="Tahoma" w:eastAsia="Tahoma" w:hAnsi="Tahoma" w:cs="Tahoma"/>
          <w:sz w:val="22"/>
          <w:szCs w:val="22"/>
        </w:rPr>
      </w:pPr>
      <w:r w:rsidRPr="006F3308">
        <w:rPr>
          <w:rFonts w:ascii="Tahoma" w:eastAsia="Tahoma" w:hAnsi="Tahoma" w:cs="Tahoma"/>
          <w:sz w:val="22"/>
          <w:szCs w:val="22"/>
        </w:rPr>
        <w:t xml:space="preserve">(specificare il tipo di attività che l’alunno svolgerà ……………………………………). </w:t>
      </w:r>
    </w:p>
    <w:p w14:paraId="7A8F6908" w14:textId="77777777" w:rsidR="006F3308" w:rsidRPr="006F3308" w:rsidRDefault="006F3308" w:rsidP="006F3308">
      <w:pPr>
        <w:pStyle w:val="Paragrafoelenco"/>
        <w:ind w:left="154" w:right="-276"/>
        <w:jc w:val="both"/>
        <w:rPr>
          <w:rFonts w:ascii="Tahoma" w:eastAsia="Tahoma" w:hAnsi="Tahoma" w:cs="Tahoma"/>
          <w:sz w:val="22"/>
          <w:szCs w:val="22"/>
        </w:rPr>
      </w:pPr>
    </w:p>
    <w:tbl>
      <w:tblPr>
        <w:tblStyle w:val="a5"/>
        <w:tblW w:w="91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35"/>
        <w:gridCol w:w="4080"/>
      </w:tblGrid>
      <w:tr w:rsidR="00D829C9" w14:paraId="6CF55BD2" w14:textId="77777777">
        <w:trPr>
          <w:trHeight w:val="4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E726" w14:textId="77777777" w:rsidR="00D829C9" w:rsidRDefault="000C686E">
            <w:pPr>
              <w:ind w:left="-566" w:right="-276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Data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A900" w14:textId="3B820032" w:rsidR="00D829C9" w:rsidRDefault="000C686E">
            <w:pPr>
              <w:ind w:left="-566" w:right="-276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Timbro della</w:t>
            </w:r>
            <w:r w:rsidR="006F3308">
              <w:rPr>
                <w:rFonts w:ascii="Tahoma" w:eastAsia="Tahoma" w:hAnsi="Tahoma" w:cs="Tahoma"/>
                <w:sz w:val="22"/>
                <w:szCs w:val="22"/>
              </w:rPr>
              <w:t xml:space="preserve"> Scuola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12C7" w14:textId="61FB1023" w:rsidR="00D829C9" w:rsidRDefault="006F3308">
            <w:pPr>
              <w:ind w:left="-566" w:right="-276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La Dirigente Scolastica</w:t>
            </w:r>
          </w:p>
        </w:tc>
      </w:tr>
      <w:tr w:rsidR="00D829C9" w14:paraId="3D18874F" w14:textId="77777777">
        <w:trPr>
          <w:trHeight w:val="4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7DFA" w14:textId="77777777" w:rsidR="00D829C9" w:rsidRDefault="000C686E">
            <w:pPr>
              <w:ind w:left="-566" w:right="-276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Da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AEDF" w14:textId="45744850" w:rsidR="00D829C9" w:rsidRDefault="00D829C9">
            <w:pPr>
              <w:ind w:left="-566" w:right="-276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6CB0" w14:textId="77777777" w:rsidR="00D829C9" w:rsidRDefault="000C686E">
            <w:pPr>
              <w:ind w:left="-566" w:right="-276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o suo delegato</w:t>
            </w:r>
          </w:p>
        </w:tc>
      </w:tr>
      <w:tr w:rsidR="00D829C9" w14:paraId="2F60B3C9" w14:textId="77777777">
        <w:trPr>
          <w:trHeight w:val="4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C6C6" w14:textId="77777777" w:rsidR="00D829C9" w:rsidRDefault="000C686E">
            <w:pPr>
              <w:ind w:left="-566" w:right="-276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……/……/….…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9B67" w14:textId="77777777" w:rsidR="00D829C9" w:rsidRDefault="000C686E">
            <w:pPr>
              <w:ind w:left="-566" w:right="-276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B9D2" w14:textId="77777777" w:rsidR="00D829C9" w:rsidRDefault="000C686E">
            <w:pPr>
              <w:ind w:left="-566" w:right="-276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………………………………..</w:t>
            </w:r>
          </w:p>
        </w:tc>
      </w:tr>
    </w:tbl>
    <w:p w14:paraId="2BDE01A9" w14:textId="77777777" w:rsidR="00D829C9" w:rsidRDefault="000C686E">
      <w:pPr>
        <w:ind w:left="-566" w:right="-276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 w14:paraId="7EF2697D" w14:textId="75567DCF" w:rsidR="00D829C9" w:rsidRDefault="000C686E">
      <w:pPr>
        <w:ind w:left="-566" w:right="-276"/>
        <w:jc w:val="both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*   </w:t>
      </w:r>
      <w:r>
        <w:rPr>
          <w:rFonts w:ascii="Tahoma" w:eastAsia="Tahoma" w:hAnsi="Tahoma" w:cs="Tahoma"/>
          <w:i/>
          <w:sz w:val="18"/>
          <w:szCs w:val="18"/>
        </w:rPr>
        <w:t xml:space="preserve">Sono definite attività parascolastiche tutte quelle </w:t>
      </w:r>
      <w:proofErr w:type="gramStart"/>
      <w:r>
        <w:rPr>
          <w:rFonts w:ascii="Tahoma" w:eastAsia="Tahoma" w:hAnsi="Tahoma" w:cs="Tahoma"/>
          <w:i/>
          <w:sz w:val="18"/>
          <w:szCs w:val="18"/>
        </w:rPr>
        <w:t xml:space="preserve">attività  </w:t>
      </w:r>
      <w:r>
        <w:rPr>
          <w:rFonts w:ascii="Tahoma" w:eastAsia="Tahoma" w:hAnsi="Tahoma" w:cs="Tahoma"/>
          <w:i/>
          <w:sz w:val="18"/>
          <w:szCs w:val="18"/>
        </w:rPr>
        <w:t>organizzate</w:t>
      </w:r>
      <w:proofErr w:type="gramEnd"/>
      <w:r>
        <w:rPr>
          <w:rFonts w:ascii="Tahoma" w:eastAsia="Tahoma" w:hAnsi="Tahoma" w:cs="Tahoma"/>
          <w:i/>
          <w:sz w:val="18"/>
          <w:szCs w:val="18"/>
        </w:rPr>
        <w:t xml:space="preserve"> dalla scuola al di fuori  dei curricoli obbligatori  (es. corsa campestre o attività sportive organizzate al di fuori dell’orario scolastico). Non rientrano tra le attività parascolastiche le attività curricolari svolte all’interno dell’orario </w:t>
      </w:r>
      <w:r>
        <w:rPr>
          <w:rFonts w:ascii="Tahoma" w:eastAsia="Tahoma" w:hAnsi="Tahoma" w:cs="Tahoma"/>
          <w:i/>
          <w:sz w:val="18"/>
          <w:szCs w:val="18"/>
        </w:rPr>
        <w:t xml:space="preserve">di Scienze Motorie, anche se svolte al di fuori dei locali </w:t>
      </w:r>
      <w:proofErr w:type="gramStart"/>
      <w:r>
        <w:rPr>
          <w:rFonts w:ascii="Tahoma" w:eastAsia="Tahoma" w:hAnsi="Tahoma" w:cs="Tahoma"/>
          <w:i/>
          <w:sz w:val="18"/>
          <w:szCs w:val="18"/>
        </w:rPr>
        <w:t>della  Scuola</w:t>
      </w:r>
      <w:proofErr w:type="gramEnd"/>
      <w:r>
        <w:rPr>
          <w:rFonts w:ascii="Tahoma" w:eastAsia="Tahoma" w:hAnsi="Tahoma" w:cs="Tahoma"/>
          <w:i/>
          <w:sz w:val="18"/>
          <w:szCs w:val="18"/>
        </w:rPr>
        <w:t>.</w:t>
      </w:r>
    </w:p>
    <w:p w14:paraId="34C5C9FC" w14:textId="77777777" w:rsidR="00D829C9" w:rsidRDefault="000C686E">
      <w:pPr>
        <w:ind w:left="-566" w:right="-276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</w:t>
      </w:r>
    </w:p>
    <w:p w14:paraId="22E29FD7" w14:textId="77777777" w:rsidR="00D829C9" w:rsidRDefault="000C686E">
      <w:pPr>
        <w:ind w:left="-566" w:right="-276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 w14:paraId="6B1AC608" w14:textId="77777777" w:rsidR="00D829C9" w:rsidRDefault="000C686E">
      <w:pPr>
        <w:ind w:left="-566" w:right="-276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CERTIFICAZIONE PER ATTIVITÀ SPORTIVA</w:t>
      </w:r>
    </w:p>
    <w:p w14:paraId="7D2C1351" w14:textId="77777777" w:rsidR="00D829C9" w:rsidRDefault="000C686E">
      <w:pPr>
        <w:ind w:left="-566" w:right="-276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DI TIPO NON AGONISTICO</w:t>
      </w:r>
    </w:p>
    <w:p w14:paraId="1EEE18B8" w14:textId="77777777" w:rsidR="00D829C9" w:rsidRDefault="000C686E">
      <w:pPr>
        <w:ind w:left="-566" w:right="-276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(</w:t>
      </w:r>
      <w:r>
        <w:rPr>
          <w:rFonts w:ascii="Tahoma" w:eastAsia="Tahoma" w:hAnsi="Tahoma" w:cs="Tahoma"/>
          <w:i/>
          <w:sz w:val="22"/>
          <w:szCs w:val="22"/>
        </w:rPr>
        <w:t>Legge n°125 del 30/10/2013, Linee Guida del Ministero della salute</w:t>
      </w:r>
      <w:r>
        <w:rPr>
          <w:rFonts w:ascii="Tahoma" w:eastAsia="Tahoma" w:hAnsi="Tahoma" w:cs="Tahoma"/>
          <w:i/>
          <w:sz w:val="22"/>
          <w:szCs w:val="22"/>
        </w:rPr>
        <w:t xml:space="preserve"> dell’8/08/2014</w:t>
      </w:r>
      <w:r>
        <w:rPr>
          <w:rFonts w:ascii="Tahoma" w:eastAsia="Tahoma" w:hAnsi="Tahoma" w:cs="Tahoma"/>
          <w:sz w:val="22"/>
          <w:szCs w:val="22"/>
        </w:rPr>
        <w:t>)</w:t>
      </w:r>
    </w:p>
    <w:p w14:paraId="2F36FBEC" w14:textId="77777777" w:rsidR="00D829C9" w:rsidRDefault="00D829C9">
      <w:pPr>
        <w:ind w:left="-566" w:right="-276"/>
        <w:jc w:val="both"/>
        <w:rPr>
          <w:rFonts w:ascii="Tahoma" w:eastAsia="Tahoma" w:hAnsi="Tahoma" w:cs="Tahoma"/>
          <w:sz w:val="22"/>
          <w:szCs w:val="22"/>
        </w:rPr>
      </w:pPr>
    </w:p>
    <w:p w14:paraId="6B6B6599" w14:textId="77777777" w:rsidR="00D829C9" w:rsidRDefault="000C686E">
      <w:pPr>
        <w:ind w:left="-566" w:right="-276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Il/La Sig./</w:t>
      </w:r>
      <w:proofErr w:type="spellStart"/>
      <w:proofErr w:type="gramStart"/>
      <w:r>
        <w:rPr>
          <w:rFonts w:ascii="Tahoma" w:eastAsia="Tahoma" w:hAnsi="Tahoma" w:cs="Tahoma"/>
          <w:sz w:val="22"/>
          <w:szCs w:val="22"/>
        </w:rPr>
        <w:t>ra</w:t>
      </w:r>
      <w:proofErr w:type="spellEnd"/>
      <w:r>
        <w:rPr>
          <w:rFonts w:ascii="Tahoma" w:eastAsia="Tahoma" w:hAnsi="Tahoma" w:cs="Tahoma"/>
          <w:sz w:val="22"/>
          <w:szCs w:val="22"/>
        </w:rPr>
        <w:t>,…</w:t>
      </w:r>
      <w:proofErr w:type="gramEnd"/>
      <w:r>
        <w:rPr>
          <w:rFonts w:ascii="Tahoma" w:eastAsia="Tahoma" w:hAnsi="Tahoma" w:cs="Tahoma"/>
          <w:sz w:val="22"/>
          <w:szCs w:val="22"/>
        </w:rPr>
        <w:t>……………………………………. di cui sopra, sulla base della visita medica da me effettuata, dei valori di pressione arteriosa rilevati, nonché del referto del tracciato ECG eseguito in data ……/……</w:t>
      </w:r>
      <w:proofErr w:type="gramStart"/>
      <w:r>
        <w:rPr>
          <w:rFonts w:ascii="Tahoma" w:eastAsia="Tahoma" w:hAnsi="Tahoma" w:cs="Tahoma"/>
          <w:sz w:val="22"/>
          <w:szCs w:val="22"/>
        </w:rPr>
        <w:t>/….</w:t>
      </w:r>
      <w:proofErr w:type="gramEnd"/>
      <w:r>
        <w:rPr>
          <w:rFonts w:ascii="Tahoma" w:eastAsia="Tahoma" w:hAnsi="Tahoma" w:cs="Tahoma"/>
          <w:sz w:val="22"/>
          <w:szCs w:val="22"/>
        </w:rPr>
        <w:t>… non presenta controindicazioni in at</w:t>
      </w:r>
      <w:r>
        <w:rPr>
          <w:rFonts w:ascii="Tahoma" w:eastAsia="Tahoma" w:hAnsi="Tahoma" w:cs="Tahoma"/>
          <w:sz w:val="22"/>
          <w:szCs w:val="22"/>
        </w:rPr>
        <w:t>to alla pratica di attività sportiva non agonistica.</w:t>
      </w:r>
    </w:p>
    <w:p w14:paraId="122588C2" w14:textId="77777777" w:rsidR="00D829C9" w:rsidRDefault="000C686E">
      <w:pPr>
        <w:spacing w:after="240"/>
        <w:ind w:left="-566" w:right="-276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Il presente certificato ha validità annuale dalla data del suo rilascio.</w:t>
      </w:r>
    </w:p>
    <w:tbl>
      <w:tblPr>
        <w:tblStyle w:val="a6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4305"/>
      </w:tblGrid>
      <w:tr w:rsidR="00D829C9" w14:paraId="219991F7" w14:textId="77777777">
        <w:trPr>
          <w:trHeight w:val="105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E1B5" w14:textId="34B6A018" w:rsidR="00D829C9" w:rsidRDefault="000C686E" w:rsidP="006F3308">
            <w:pPr>
              <w:ind w:left="-566" w:right="-276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Luog</w:t>
            </w:r>
            <w:proofErr w:type="spellEnd"/>
            <w:r w:rsidR="006F3308">
              <w:rPr>
                <w:rFonts w:ascii="Tahoma" w:eastAsia="Tahoma" w:hAnsi="Tahoma" w:cs="Tahoma"/>
                <w:sz w:val="22"/>
                <w:szCs w:val="22"/>
              </w:rPr>
              <w:t>______/____________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ABCF" w14:textId="77777777" w:rsidR="00D829C9" w:rsidRDefault="000C686E">
            <w:pPr>
              <w:ind w:left="-566" w:right="-276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Timbro e Firma</w:t>
            </w:r>
          </w:p>
          <w:p w14:paraId="1022C984" w14:textId="77777777" w:rsidR="00D829C9" w:rsidRDefault="000C686E">
            <w:pPr>
              <w:ind w:left="-566" w:right="-276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del Medico Certificatore</w:t>
            </w:r>
          </w:p>
        </w:tc>
      </w:tr>
    </w:tbl>
    <w:p w14:paraId="751746D8" w14:textId="77777777" w:rsidR="00D829C9" w:rsidRDefault="00D829C9" w:rsidP="006F3308">
      <w:pPr>
        <w:tabs>
          <w:tab w:val="left" w:pos="6096"/>
        </w:tabs>
        <w:spacing w:before="240" w:after="240"/>
        <w:rPr>
          <w:rFonts w:ascii="Arial" w:eastAsia="Arial" w:hAnsi="Arial" w:cs="Arial"/>
        </w:rPr>
      </w:pPr>
    </w:p>
    <w:sectPr w:rsidR="00D829C9" w:rsidSect="006F3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7" w:bottom="720" w:left="1275" w:header="57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92706" w14:textId="77777777" w:rsidR="000C686E" w:rsidRDefault="000C686E">
      <w:r>
        <w:separator/>
      </w:r>
    </w:p>
  </w:endnote>
  <w:endnote w:type="continuationSeparator" w:id="0">
    <w:p w14:paraId="50C2EC59" w14:textId="77777777" w:rsidR="000C686E" w:rsidRDefault="000C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7073" w14:textId="77777777" w:rsidR="00D829C9" w:rsidRDefault="00D829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6727" w14:textId="77777777" w:rsidR="00D829C9" w:rsidRDefault="00D829C9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1417" w:right="123"/>
      <w:jc w:val="center"/>
      <w:rPr>
        <w:rFonts w:ascii="Arial" w:eastAsia="Arial" w:hAnsi="Arial" w:cs="Arial"/>
        <w:sz w:val="20"/>
        <w:szCs w:val="20"/>
      </w:rPr>
    </w:pPr>
  </w:p>
  <w:p w14:paraId="4C85E662" w14:textId="77777777" w:rsidR="00D829C9" w:rsidRDefault="000C686E">
    <w:pPr>
      <w:jc w:val="both"/>
      <w:rPr>
        <w:color w:val="000000"/>
      </w:rPr>
    </w:pPr>
    <w:r>
      <w:rPr>
        <w:rFonts w:ascii="Tahoma" w:eastAsia="Tahoma" w:hAnsi="Tahoma" w:cs="Tahoma"/>
        <w:i/>
        <w:sz w:val="16"/>
        <w:szCs w:val="16"/>
      </w:rPr>
      <w:t xml:space="preserve">Il Certificato di idoneità alla pratica di attività sportiva di tipo non agonistico può essere prodotto anche in modelli diversi </w:t>
    </w:r>
    <w:proofErr w:type="spellStart"/>
    <w:r>
      <w:rPr>
        <w:rFonts w:ascii="Tahoma" w:eastAsia="Tahoma" w:hAnsi="Tahoma" w:cs="Tahoma"/>
        <w:i/>
        <w:sz w:val="16"/>
        <w:szCs w:val="16"/>
      </w:rPr>
      <w:t>purchè</w:t>
    </w:r>
    <w:proofErr w:type="spellEnd"/>
    <w:r>
      <w:rPr>
        <w:rFonts w:ascii="Tahoma" w:eastAsia="Tahoma" w:hAnsi="Tahoma" w:cs="Tahoma"/>
        <w:i/>
        <w:sz w:val="16"/>
        <w:szCs w:val="16"/>
      </w:rPr>
      <w:t xml:space="preserve"> conformi nel contenuto all’</w:t>
    </w:r>
    <w:proofErr w:type="spellStart"/>
    <w:r>
      <w:rPr>
        <w:rFonts w:ascii="Tahoma" w:eastAsia="Tahoma" w:hAnsi="Tahoma" w:cs="Tahoma"/>
        <w:i/>
        <w:sz w:val="16"/>
        <w:szCs w:val="16"/>
      </w:rPr>
      <w:t>All</w:t>
    </w:r>
    <w:proofErr w:type="spellEnd"/>
    <w:r>
      <w:rPr>
        <w:rFonts w:ascii="Tahoma" w:eastAsia="Tahoma" w:hAnsi="Tahoma" w:cs="Tahoma"/>
        <w:i/>
        <w:sz w:val="16"/>
        <w:szCs w:val="16"/>
      </w:rPr>
      <w:t xml:space="preserve">. 2 </w:t>
    </w:r>
    <w:r>
      <w:rPr>
        <w:rFonts w:ascii="Tahoma" w:eastAsia="Tahoma" w:hAnsi="Tahoma" w:cs="Tahoma"/>
        <w:i/>
        <w:sz w:val="16"/>
        <w:szCs w:val="16"/>
      </w:rPr>
      <w:t>delle Linee Guida del Ministero della salute dell’8/08/2014.</w:t>
    </w:r>
    <w:r>
      <w:rPr>
        <w:rFonts w:ascii="Arial" w:eastAsia="Arial" w:hAnsi="Arial" w:cs="Arial"/>
        <w:sz w:val="14"/>
        <w:szCs w:val="14"/>
      </w:rPr>
      <w:t xml:space="preserve">        </w:t>
    </w:r>
    <w:r>
      <w:rPr>
        <w:rFonts w:ascii="Arial" w:eastAsia="Arial" w:hAnsi="Arial" w:cs="Arial"/>
        <w:sz w:val="20"/>
        <w:szCs w:val="20"/>
      </w:rPr>
      <w:t xml:space="preserve">               </w:t>
    </w:r>
    <w:r>
      <w:rPr>
        <w:rFonts w:ascii="Arial" w:eastAsia="Arial" w:hAnsi="Arial" w:cs="Arial"/>
        <w:sz w:val="20"/>
        <w:szCs w:val="20"/>
      </w:rPr>
      <w:tab/>
    </w:r>
    <w:r>
      <w:fldChar w:fldCharType="begin"/>
    </w:r>
    <w:r>
      <w:instrText>PAGE</w:instrText>
    </w:r>
    <w:r>
      <w:fldChar w:fldCharType="separate"/>
    </w:r>
    <w:r w:rsidR="006F330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7BC4" w14:textId="77777777" w:rsidR="00D829C9" w:rsidRDefault="00D829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692CD" w14:textId="77777777" w:rsidR="000C686E" w:rsidRDefault="000C686E">
      <w:r>
        <w:separator/>
      </w:r>
    </w:p>
  </w:footnote>
  <w:footnote w:type="continuationSeparator" w:id="0">
    <w:p w14:paraId="326C3954" w14:textId="77777777" w:rsidR="000C686E" w:rsidRDefault="000C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8A0B" w14:textId="77777777" w:rsidR="00D829C9" w:rsidRDefault="00D829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119D" w14:textId="77777777" w:rsidR="00D829C9" w:rsidRDefault="00D829C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W w:w="10425" w:type="dxa"/>
      <w:jc w:val="center"/>
      <w:tblLayout w:type="fixed"/>
      <w:tblLook w:val="0600" w:firstRow="0" w:lastRow="0" w:firstColumn="0" w:lastColumn="0" w:noHBand="1" w:noVBand="1"/>
    </w:tblPr>
    <w:tblGrid>
      <w:gridCol w:w="2472"/>
      <w:gridCol w:w="7953"/>
    </w:tblGrid>
    <w:tr w:rsidR="006F3308" w:rsidRPr="00AC4340" w14:paraId="421324F3" w14:textId="77777777" w:rsidTr="0009164B">
      <w:trPr>
        <w:cantSplit/>
        <w:tblHeader/>
        <w:jc w:val="center"/>
      </w:trPr>
      <w:tc>
        <w:tcPr>
          <w:tcW w:w="247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DCB867B" w14:textId="77777777" w:rsidR="006F3308" w:rsidRDefault="006F3308" w:rsidP="006F3308">
          <w:pPr>
            <w:pBdr>
              <w:top w:val="nil"/>
              <w:left w:val="nil"/>
              <w:bottom w:val="nil"/>
              <w:right w:val="nil"/>
              <w:between w:val="nil"/>
            </w:pBdr>
            <w:ind w:right="184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114300" distR="114300" wp14:anchorId="737D617B" wp14:editId="2C119868">
                <wp:extent cx="1483995" cy="590550"/>
                <wp:effectExtent l="0" t="0" r="0" b="0"/>
                <wp:docPr id="1485897963" name="Immagine 14858979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3F30907" w14:textId="77777777" w:rsidR="006F3308" w:rsidRDefault="006F3308" w:rsidP="006F3308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ISTITUTO COMPRENSIVO</w:t>
          </w:r>
        </w:p>
        <w:p w14:paraId="7DAE4468" w14:textId="77777777" w:rsidR="006F3308" w:rsidRDefault="006F3308" w:rsidP="006F3308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“G. BARTOLENA”</w:t>
          </w:r>
        </w:p>
        <w:p w14:paraId="21833515" w14:textId="77777777" w:rsidR="006F3308" w:rsidRDefault="006F3308" w:rsidP="006F3308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Via Michel, 8 – 57128 LIVORNO, Tel: 0586/588711 </w:t>
          </w:r>
        </w:p>
        <w:p w14:paraId="41981E4D" w14:textId="77777777" w:rsidR="006F3308" w:rsidRDefault="006F3308" w:rsidP="006F3308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PEO: </w:t>
          </w:r>
          <w:hyperlink r:id="rId2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LIIC82300E@istruzione.it</w:t>
            </w:r>
          </w:hyperlink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 - PEC: </w:t>
          </w:r>
          <w:hyperlink r:id="rId3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LIIC82300E@pec.istruzione.it</w:t>
            </w:r>
          </w:hyperlink>
        </w:p>
        <w:p w14:paraId="03CF483E" w14:textId="77777777" w:rsidR="006F3308" w:rsidRPr="00AC4340" w:rsidRDefault="006F3308" w:rsidP="006F3308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  <w:u w:val="single"/>
              <w:lang w:val="en-US"/>
            </w:rPr>
          </w:pPr>
          <w:proofErr w:type="spellStart"/>
          <w:r w:rsidRPr="00AC4340">
            <w:rPr>
              <w:rFonts w:ascii="Arial" w:eastAsia="Arial" w:hAnsi="Arial" w:cs="Arial"/>
              <w:i/>
              <w:color w:val="000000"/>
              <w:sz w:val="20"/>
              <w:szCs w:val="20"/>
              <w:lang w:val="en-US"/>
            </w:rPr>
            <w:t>sito</w:t>
          </w:r>
          <w:proofErr w:type="spellEnd"/>
          <w:r w:rsidRPr="00AC4340">
            <w:rPr>
              <w:rFonts w:ascii="Arial" w:eastAsia="Arial" w:hAnsi="Arial" w:cs="Arial"/>
              <w:i/>
              <w:color w:val="000000"/>
              <w:sz w:val="20"/>
              <w:szCs w:val="20"/>
              <w:lang w:val="en-US"/>
            </w:rPr>
            <w:t xml:space="preserve"> web </w:t>
          </w:r>
          <w:hyperlink r:id="rId4">
            <w:r w:rsidRPr="00AC4340"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  <w:lang w:val="en-US"/>
              </w:rPr>
              <w:t>www.scuolabartolena.edu.it</w:t>
            </w:r>
          </w:hyperlink>
        </w:p>
      </w:tc>
    </w:tr>
  </w:tbl>
  <w:p w14:paraId="5D89DBEF" w14:textId="77777777" w:rsidR="00D829C9" w:rsidRPr="006F3308" w:rsidRDefault="00D829C9" w:rsidP="006F33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5A28" w14:textId="77777777" w:rsidR="00D829C9" w:rsidRDefault="00D829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1BFD"/>
    <w:multiLevelType w:val="hybridMultilevel"/>
    <w:tmpl w:val="272E6928"/>
    <w:lvl w:ilvl="0" w:tplc="113EE1FC">
      <w:start w:val="9"/>
      <w:numFmt w:val="bullet"/>
      <w:lvlText w:val=""/>
      <w:lvlJc w:val="left"/>
      <w:pPr>
        <w:ind w:left="-206" w:hanging="360"/>
      </w:pPr>
      <w:rPr>
        <w:rFonts w:ascii="Symbol" w:eastAsia="Tahoma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1" w15:restartNumberingAfterBreak="0">
    <w:nsid w:val="4C7F6B29"/>
    <w:multiLevelType w:val="hybridMultilevel"/>
    <w:tmpl w:val="91D663B4"/>
    <w:lvl w:ilvl="0" w:tplc="04100003">
      <w:start w:val="1"/>
      <w:numFmt w:val="bullet"/>
      <w:lvlText w:val="o"/>
      <w:lvlJc w:val="left"/>
      <w:pPr>
        <w:ind w:left="1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C9"/>
    <w:rsid w:val="000C686E"/>
    <w:rsid w:val="006F3308"/>
    <w:rsid w:val="007C20AB"/>
    <w:rsid w:val="008F1087"/>
    <w:rsid w:val="00D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351D"/>
  <w15:docId w15:val="{2380C45E-AE6D-4BE4-9F1A-3C5039D9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DF182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182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F182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F182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F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2300E@pec.istruzione.it" TargetMode="External"/><Relationship Id="rId2" Type="http://schemas.openxmlformats.org/officeDocument/2006/relationships/hyperlink" Target="mailto:LIIC82300E@istruzione.it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R1xQuqPhsdqitqOoNYTD8MWBQ==">AMUW2mXystIMwl4Sy6YOb2OeSkKjLnI4R0pGAnjZzGG23nOwjmqQLpGxzNf3IpA4pUAP4l/ku/ekGGot3BBBRmJx02tguyQH6jWKl7ntEUeHvyTo3sq2a4w=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Client06</dc:creator>
  <cp:lastModifiedBy>Client07</cp:lastModifiedBy>
  <cp:revision>2</cp:revision>
  <dcterms:created xsi:type="dcterms:W3CDTF">2023-10-06T11:22:00Z</dcterms:created>
  <dcterms:modified xsi:type="dcterms:W3CDTF">2023-10-06T11:22:00Z</dcterms:modified>
</cp:coreProperties>
</file>